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E469" w14:textId="77777777" w:rsidR="00CE1B36" w:rsidRDefault="00CE1B36" w:rsidP="00352D3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56676B"/>
          <w:kern w:val="0"/>
          <w:sz w:val="24"/>
          <w:szCs w:val="24"/>
          <w:lang w:eastAsia="hr-HR"/>
          <w14:ligatures w14:val="none"/>
        </w:rPr>
      </w:pPr>
      <w:proofErr w:type="spellStart"/>
      <w:r w:rsidRPr="00CE1B36">
        <w:rPr>
          <w:rFonts w:ascii="Open Sans" w:eastAsia="Times New Roman" w:hAnsi="Open Sans" w:cs="Open Sans"/>
          <w:b/>
          <w:bCs/>
          <w:color w:val="56676B"/>
          <w:kern w:val="0"/>
          <w:sz w:val="24"/>
          <w:szCs w:val="24"/>
          <w:lang w:eastAsia="hr-HR"/>
          <w14:ligatures w14:val="none"/>
        </w:rPr>
        <w:t>Healthcare</w:t>
      </w:r>
      <w:proofErr w:type="spellEnd"/>
      <w:r w:rsidRPr="00CE1B36">
        <w:rPr>
          <w:rFonts w:ascii="Open Sans" w:eastAsia="Times New Roman" w:hAnsi="Open Sans" w:cs="Open Sans"/>
          <w:b/>
          <w:bCs/>
          <w:color w:val="56676B"/>
          <w:kern w:val="0"/>
          <w:sz w:val="24"/>
          <w:szCs w:val="24"/>
          <w:lang w:eastAsia="hr-HR"/>
          <w14:ligatures w14:val="none"/>
        </w:rPr>
        <w:t xml:space="preserve"> for </w:t>
      </w:r>
      <w:proofErr w:type="spellStart"/>
      <w:r w:rsidRPr="00CE1B36">
        <w:rPr>
          <w:rFonts w:ascii="Open Sans" w:eastAsia="Times New Roman" w:hAnsi="Open Sans" w:cs="Open Sans"/>
          <w:b/>
          <w:bCs/>
          <w:color w:val="56676B"/>
          <w:kern w:val="0"/>
          <w:sz w:val="24"/>
          <w:szCs w:val="24"/>
          <w:lang w:eastAsia="hr-HR"/>
          <w14:ligatures w14:val="none"/>
        </w:rPr>
        <w:t>Tourists</w:t>
      </w:r>
      <w:proofErr w:type="spellEnd"/>
    </w:p>
    <w:p w14:paraId="5315CED6" w14:textId="77777777" w:rsidR="00CE1B36" w:rsidRDefault="00CE1B36" w:rsidP="00352D3A">
      <w:pPr>
        <w:shd w:val="clear" w:color="auto" w:fill="FFFFFF"/>
        <w:spacing w:after="100" w:afterAutospacing="1" w:line="240" w:lineRule="auto"/>
        <w:outlineLvl w:val="2"/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</w:pPr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From 1 June to 30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September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2026,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tourist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medical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clinics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will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begin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operating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Split-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Dalmatia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County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following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locations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: Split, Omiš, Trogir, Makarska, Hvar,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Supetar.</w:t>
      </w:r>
    </w:p>
    <w:p w14:paraId="7412610F" w14:textId="6CB253BD" w:rsidR="00352D3A" w:rsidRPr="00352D3A" w:rsidRDefault="00CE1B36" w:rsidP="00352D3A">
      <w:pPr>
        <w:shd w:val="clear" w:color="auto" w:fill="FFFFFF"/>
        <w:spacing w:after="100" w:afterAutospacing="1" w:line="240" w:lineRule="auto"/>
        <w:outlineLvl w:val="2"/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</w:pPr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 xml:space="preserve">List of </w:t>
      </w:r>
      <w:proofErr w:type="spellStart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>tourist</w:t>
      </w:r>
      <w:proofErr w:type="spellEnd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>medical</w:t>
      </w:r>
      <w:proofErr w:type="spellEnd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>clinics</w:t>
      </w:r>
      <w:proofErr w:type="spellEnd"/>
      <w:r w:rsidRPr="00CE1B36">
        <w:rPr>
          <w:rFonts w:ascii="Roboto Slab" w:eastAsia="Times New Roman" w:hAnsi="Roboto Slab" w:cs="Roboto Slab"/>
          <w:b/>
          <w:bCs/>
          <w:color w:val="56676B"/>
          <w:kern w:val="0"/>
          <w:sz w:val="27"/>
          <w:szCs w:val="27"/>
          <w:lang w:eastAsia="hr-HR"/>
          <w14:ligatures w14:val="none"/>
        </w:rPr>
        <w:t>:</w:t>
      </w:r>
    </w:p>
    <w:tbl>
      <w:tblPr>
        <w:tblW w:w="15956" w:type="dxa"/>
        <w:tblCellSpacing w:w="1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993"/>
        <w:gridCol w:w="2853"/>
        <w:gridCol w:w="2268"/>
        <w:gridCol w:w="3260"/>
        <w:gridCol w:w="4743"/>
      </w:tblGrid>
      <w:tr w:rsidR="00352D3A" w:rsidRPr="00352D3A" w14:paraId="601D3DB5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00227490" w14:textId="49F4E3F5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44DE7262" w14:textId="40EFC8D5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TOURIST CLINIC LOCATION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24D6EAAD" w14:textId="5A96F993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ADDRESS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63F5C53D" w14:textId="01AE9864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PHONE NUMBER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669C9F8E" w14:textId="2D8ABDA7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E-MAIL</w:t>
            </w:r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21A20818" w14:textId="494C7564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OPENING HOURS</w:t>
            </w:r>
          </w:p>
        </w:tc>
      </w:tr>
      <w:tr w:rsidR="00352D3A" w:rsidRPr="00352D3A" w14:paraId="1A89BCB0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5CD54369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7C87FA3E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SPLIT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07981A55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Doverska 2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7136E174" w14:textId="05A147AB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21250598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61741048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4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tourist.split@dz-sdz.hr</w:t>
              </w:r>
            </w:hyperlink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3CA17EC9" w14:textId="205DE5B5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Monday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–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Friday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8:00 AM–3:00 PM</w:t>
            </w:r>
          </w:p>
        </w:tc>
      </w:tr>
      <w:tr w:rsidR="00352D3A" w:rsidRPr="00352D3A" w14:paraId="3140FC50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31187358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120DD4C8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TROGIR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37A8C005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Alojzija Stepinca 17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5FDB3E9B" w14:textId="65624295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21669662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78FDA263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5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tourist.trogir@dz-sdz.hr</w:t>
              </w:r>
            </w:hyperlink>
          </w:p>
          <w:p w14:paraId="354BA740" w14:textId="0416A38A" w:rsidR="00352D3A" w:rsidRPr="00352D3A" w:rsidRDefault="00352D3A" w:rsidP="00352D3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55EF35AC" w14:textId="77777777" w:rsidR="00CE1B36" w:rsidRPr="00CE1B36" w:rsidRDefault="00CE1B36" w:rsidP="00CE1B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Wednesday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–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Friday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7:00 AM–2:30 PM</w:t>
            </w:r>
          </w:p>
          <w:p w14:paraId="13AB64A6" w14:textId="54EAF10F" w:rsidR="00352D3A" w:rsidRPr="00352D3A" w:rsidRDefault="00CE1B36" w:rsidP="00CE1B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Saturday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Sunday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2:00 PM–8:00 PM</w:t>
            </w:r>
          </w:p>
        </w:tc>
      </w:tr>
      <w:tr w:rsidR="00352D3A" w:rsidRPr="00352D3A" w14:paraId="7FE7F2F6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251C51E5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4A7E86F2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BRAČ, SUPETAR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730BDA10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Mladena </w:t>
            </w:r>
            <w:proofErr w:type="spellStart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Vodanovića</w:t>
            </w:r>
            <w:proofErr w:type="spellEnd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24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28B98416" w14:textId="5C0B930B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21308549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700D0599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6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tourist.supetar@dz-sdz.hr</w:t>
              </w:r>
            </w:hyperlink>
          </w:p>
          <w:p w14:paraId="3E9CB4F8" w14:textId="738C8533" w:rsidR="00352D3A" w:rsidRPr="00352D3A" w:rsidRDefault="00352D3A" w:rsidP="00352D3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5CA7CE3D" w14:textId="77777777" w:rsidR="00CE1B36" w:rsidRPr="00CE1B36" w:rsidRDefault="00CE1B36" w:rsidP="00CE1B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Wednesday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Thursday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Sunday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7:00 AM–3:00 PM</w:t>
            </w:r>
          </w:p>
          <w:p w14:paraId="0EAF8E04" w14:textId="2C9FDD38" w:rsidR="00352D3A" w:rsidRPr="00352D3A" w:rsidRDefault="00CE1B36" w:rsidP="00CE1B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Friday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Saturday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2:00 PM–8:00 PM</w:t>
            </w:r>
          </w:p>
        </w:tc>
      </w:tr>
      <w:tr w:rsidR="00352D3A" w:rsidRPr="00352D3A" w14:paraId="728BC9E4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0060BA76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19DDF458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HVAR, HVAR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72F3A5A4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Trg Sv. Stjepana 16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08266C57" w14:textId="6D888ECA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21743103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4516F08A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7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tourist.hvar@dz-sdz.hr</w:t>
              </w:r>
            </w:hyperlink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1934EA1F" w14:textId="77777777" w:rsidR="00CE1B36" w:rsidRPr="00CE1B36" w:rsidRDefault="00CE1B36" w:rsidP="00CE1B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Saturday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2:00 PM–8:00 PM</w:t>
            </w:r>
          </w:p>
          <w:p w14:paraId="2F1277D4" w14:textId="1E066036" w:rsidR="00352D3A" w:rsidRPr="00352D3A" w:rsidRDefault="00CE1B36" w:rsidP="00CE1B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Sunday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public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holidays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8:00 AM–8:00 PM</w:t>
            </w:r>
          </w:p>
        </w:tc>
      </w:tr>
      <w:tr w:rsidR="00352D3A" w:rsidRPr="00352D3A" w14:paraId="38281F05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77CD33C6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16482E31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OMIŠ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6A20B9A2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Put </w:t>
            </w:r>
            <w:proofErr w:type="spellStart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Mlija</w:t>
            </w:r>
            <w:proofErr w:type="spellEnd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047E5FA9" w14:textId="20ECF61E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21669511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7F2887C5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8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tourist.omis@dz-sdz.hr</w:t>
              </w:r>
            </w:hyperlink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3E6F481E" w14:textId="77777777" w:rsidR="00CE1B36" w:rsidRPr="00CE1B36" w:rsidRDefault="00CE1B36" w:rsidP="00CE1B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Wednesday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–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Friday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7:00 AM–2:30 PM</w:t>
            </w:r>
          </w:p>
          <w:p w14:paraId="431FDB2D" w14:textId="4E2E7F3D" w:rsidR="00352D3A" w:rsidRPr="00352D3A" w:rsidRDefault="00CE1B36" w:rsidP="00CE1B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Saturday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Sunday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2:00 PM–8:00 PM</w:t>
            </w:r>
          </w:p>
        </w:tc>
      </w:tr>
      <w:tr w:rsidR="00352D3A" w:rsidRPr="00352D3A" w14:paraId="3716B221" w14:textId="77777777" w:rsidTr="007C27FD">
        <w:trPr>
          <w:tblCellSpacing w:w="15" w:type="dxa"/>
        </w:trPr>
        <w:tc>
          <w:tcPr>
            <w:tcW w:w="794" w:type="dxa"/>
            <w:shd w:val="clear" w:color="auto" w:fill="FFFFFF"/>
            <w:vAlign w:val="center"/>
            <w:hideMark/>
          </w:tcPr>
          <w:p w14:paraId="763ADC34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4B1EAB7B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MAKARSKA</w:t>
            </w:r>
          </w:p>
        </w:tc>
        <w:tc>
          <w:tcPr>
            <w:tcW w:w="2823" w:type="dxa"/>
            <w:shd w:val="clear" w:color="auto" w:fill="FFFFFF"/>
            <w:vAlign w:val="center"/>
            <w:hideMark/>
          </w:tcPr>
          <w:p w14:paraId="72A5596F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Stjepana </w:t>
            </w:r>
            <w:proofErr w:type="spellStart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IVičevića</w:t>
            </w:r>
            <w:proofErr w:type="spellEnd"/>
            <w:r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2238" w:type="dxa"/>
            <w:shd w:val="clear" w:color="auto" w:fill="FFFFFF"/>
            <w:vAlign w:val="center"/>
            <w:hideMark/>
          </w:tcPr>
          <w:p w14:paraId="4C64E9AA" w14:textId="6A0C3A30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+385</w:t>
            </w:r>
            <w:r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r w:rsidR="00352D3A" w:rsidRPr="00352D3A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21409320</w:t>
            </w:r>
          </w:p>
        </w:tc>
        <w:tc>
          <w:tcPr>
            <w:tcW w:w="3230" w:type="dxa"/>
            <w:shd w:val="clear" w:color="auto" w:fill="FFFFFF"/>
            <w:vAlign w:val="center"/>
            <w:hideMark/>
          </w:tcPr>
          <w:p w14:paraId="5664FFCA" w14:textId="77777777" w:rsidR="00352D3A" w:rsidRPr="00352D3A" w:rsidRDefault="00352D3A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hyperlink r:id="rId9" w:history="1">
              <w:r w:rsidRPr="00352D3A">
                <w:rPr>
                  <w:rFonts w:ascii="Open Sans" w:eastAsia="Times New Roman" w:hAnsi="Open Sans" w:cs="Open Sans"/>
                  <w:color w:val="008DD2"/>
                  <w:kern w:val="0"/>
                  <w:u w:val="single"/>
                  <w:lang w:eastAsia="hr-HR"/>
                  <w14:ligatures w14:val="none"/>
                </w:rPr>
                <w:t>tourist.makarska@dz-sdz.hr</w:t>
              </w:r>
            </w:hyperlink>
          </w:p>
          <w:p w14:paraId="7BB5CAD6" w14:textId="70DEEBD6" w:rsidR="00352D3A" w:rsidRPr="00352D3A" w:rsidRDefault="00352D3A" w:rsidP="00352D3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</w:p>
        </w:tc>
        <w:tc>
          <w:tcPr>
            <w:tcW w:w="4698" w:type="dxa"/>
            <w:shd w:val="clear" w:color="auto" w:fill="FFFFFF"/>
            <w:vAlign w:val="center"/>
            <w:hideMark/>
          </w:tcPr>
          <w:p w14:paraId="08336783" w14:textId="79C0DACD" w:rsidR="00352D3A" w:rsidRPr="00352D3A" w:rsidRDefault="00CE1B36" w:rsidP="00352D3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</w:pP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Saturday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and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Sunday</w:t>
            </w:r>
            <w:proofErr w:type="spellEnd"/>
            <w:r w:rsidRPr="00CE1B36">
              <w:rPr>
                <w:rFonts w:ascii="Open Sans" w:eastAsia="Times New Roman" w:hAnsi="Open Sans" w:cs="Open Sans"/>
                <w:color w:val="56676B"/>
                <w:kern w:val="0"/>
                <w:lang w:eastAsia="hr-HR"/>
                <w14:ligatures w14:val="none"/>
              </w:rPr>
              <w:t>: 2:00 PM–8:00 PM</w:t>
            </w:r>
          </w:p>
        </w:tc>
      </w:tr>
    </w:tbl>
    <w:p w14:paraId="5A5B8553" w14:textId="77777777" w:rsidR="00352D3A" w:rsidRDefault="00352D3A" w:rsidP="00352D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</w:pPr>
    </w:p>
    <w:p w14:paraId="01A26384" w14:textId="77777777" w:rsidR="007C27FD" w:rsidRDefault="007C27FD" w:rsidP="00352D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</w:pPr>
    </w:p>
    <w:p w14:paraId="3187D214" w14:textId="569A89B9" w:rsidR="00352D3A" w:rsidRDefault="00CE1B36" w:rsidP="00352D3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</w:pP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During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periods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when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tourist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clinics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of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Split-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Dalmatia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County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Health Centre are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not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operating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patients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tourists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receive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medical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care from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all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healthcare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providers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that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have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contractual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agreement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with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Croatian Health Insurance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Fund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(HZZO).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These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services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are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available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during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providers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'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regular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working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hours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Contracted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providers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identified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clearly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displayed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HZZO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contracted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partner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sign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at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their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premises</w:t>
      </w:r>
      <w:proofErr w:type="spellEnd"/>
      <w:r w:rsidRPr="00CE1B36">
        <w:rPr>
          <w:rFonts w:ascii="Open Sans" w:eastAsia="Times New Roman" w:hAnsi="Open Sans" w:cs="Open Sans"/>
          <w:color w:val="56676B"/>
          <w:kern w:val="0"/>
          <w:sz w:val="24"/>
          <w:szCs w:val="24"/>
          <w:lang w:eastAsia="hr-HR"/>
          <w14:ligatures w14:val="none"/>
        </w:rPr>
        <w:t>.</w:t>
      </w:r>
    </w:p>
    <w:p w14:paraId="34EB2694" w14:textId="77777777" w:rsidR="00352D3A" w:rsidRDefault="00352D3A"/>
    <w:sectPr w:rsidR="00352D3A" w:rsidSect="007C27FD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3A"/>
    <w:rsid w:val="00352D3A"/>
    <w:rsid w:val="007C27FD"/>
    <w:rsid w:val="00C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83BE"/>
  <w15:chartTrackingRefBased/>
  <w15:docId w15:val="{1C0CBF75-3627-4C12-8232-39C69D0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2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2D3A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352D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2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t.omis@dz-sd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urist.hvar@dz-sd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urist.supetar@dz-sdz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urist.trogir@dz-sdz.h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urist.split@dz-sdz.hr" TargetMode="External"/><Relationship Id="rId9" Type="http://schemas.openxmlformats.org/officeDocument/2006/relationships/hyperlink" Target="mailto:tourist.makarska@dz-sd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Nikola Petričević</cp:lastModifiedBy>
  <cp:revision>3</cp:revision>
  <cp:lastPrinted>2026-06-05T09:19:00Z</cp:lastPrinted>
  <dcterms:created xsi:type="dcterms:W3CDTF">2026-06-05T09:17:00Z</dcterms:created>
  <dcterms:modified xsi:type="dcterms:W3CDTF">2026-06-05T09:19:00Z</dcterms:modified>
</cp:coreProperties>
</file>